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40"/>
          <w:szCs w:val="48"/>
        </w:rPr>
      </w:pPr>
      <w:r>
        <w:rPr>
          <w:rFonts w:hint="eastAsia"/>
          <w:b/>
          <w:bCs/>
          <w:sz w:val="40"/>
          <w:szCs w:val="48"/>
        </w:rPr>
        <w:t>六安市特殊教育</w:t>
      </w:r>
      <w:r>
        <w:rPr>
          <w:rFonts w:hint="eastAsia"/>
          <w:b/>
          <w:bCs/>
          <w:sz w:val="40"/>
          <w:szCs w:val="48"/>
          <w:lang w:eastAsia="zh-CN"/>
        </w:rPr>
        <w:t>学校为</w:t>
      </w:r>
      <w:r>
        <w:rPr>
          <w:rFonts w:hint="eastAsia"/>
          <w:b/>
          <w:bCs/>
          <w:sz w:val="40"/>
          <w:szCs w:val="48"/>
        </w:rPr>
        <w:t>解决六安市智障及孤独症残疾儿童康复教育问题</w:t>
      </w:r>
      <w:r>
        <w:rPr>
          <w:rFonts w:hint="eastAsia"/>
          <w:b/>
          <w:bCs/>
          <w:sz w:val="40"/>
          <w:szCs w:val="48"/>
          <w:lang w:eastAsia="zh-CN"/>
        </w:rPr>
        <w:t>而进行的个训室和集体教室</w:t>
      </w:r>
      <w:r>
        <w:rPr>
          <w:rFonts w:hint="eastAsia"/>
          <w:b/>
          <w:bCs/>
          <w:sz w:val="40"/>
          <w:szCs w:val="48"/>
        </w:rPr>
        <w:t>维修改造项目公开招标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根据公开、公平、公正的原则，就“六安市特殊教育学校为解决六安市智障及孤独症残疾儿童康复教育问题而进行的个训室和集体教室维修改造项目公开招标”进行公开招标，欢迎符合相关条件的投标人前来投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rPr>
        <w:t>一、项目名称、预算</w:t>
      </w:r>
      <w:r>
        <w:rPr>
          <w:rFonts w:hint="eastAsia" w:asciiTheme="minorEastAsia" w:hAnsiTheme="minorEastAsia" w:cstheme="minorEastAsia"/>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1、项目名称：“六安市特殊教育学校为解决六安市智障及孤独症残疾儿童康复教育问题而进行的个训室和集体教室维修改造项目公开招标”。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2、预算金额：</w:t>
      </w:r>
      <w:r>
        <w:rPr>
          <w:rFonts w:hint="eastAsia" w:asciiTheme="minorEastAsia" w:hAnsiTheme="minorEastAsia" w:cstheme="minorEastAsia"/>
          <w:sz w:val="32"/>
          <w:szCs w:val="40"/>
          <w:lang w:eastAsia="zh-CN"/>
        </w:rPr>
        <w:t>伍万伍仟元</w:t>
      </w:r>
      <w:r>
        <w:rPr>
          <w:rFonts w:hint="eastAsia" w:asciiTheme="minorEastAsia" w:hAnsiTheme="minorEastAsia" w:eastAsiaTheme="minorEastAsia" w:cstheme="minorEastAsia"/>
          <w:sz w:val="32"/>
          <w:szCs w:val="40"/>
        </w:rPr>
        <w:t>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二、工程说明：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 xml:space="preserve"> 项目地点：六安市特殊教育</w:t>
      </w:r>
      <w:r>
        <w:rPr>
          <w:rFonts w:hint="eastAsia" w:asciiTheme="minorEastAsia" w:hAnsiTheme="minorEastAsia" w:cstheme="minorEastAsia"/>
          <w:sz w:val="32"/>
          <w:szCs w:val="40"/>
          <w:lang w:eastAsia="zh-CN"/>
        </w:rPr>
        <w:t>学校</w:t>
      </w:r>
      <w:r>
        <w:rPr>
          <w:rFonts w:hint="eastAsia" w:asciiTheme="minorEastAsia" w:hAnsiTheme="minorEastAsia" w:eastAsiaTheme="minorEastAsia" w:cstheme="minorEastAsia"/>
          <w:sz w:val="32"/>
          <w:szCs w:val="40"/>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 xml:space="preserve"> 项目内容：</w:t>
      </w:r>
    </w:p>
    <w:tbl>
      <w:tblPr>
        <w:tblStyle w:val="4"/>
        <w:tblW w:w="7185" w:type="dxa"/>
        <w:tblInd w:w="0" w:type="dxa"/>
        <w:shd w:val="clear" w:color="auto" w:fill="auto"/>
        <w:tblLayout w:type="fixed"/>
        <w:tblCellMar>
          <w:top w:w="0" w:type="dxa"/>
          <w:left w:w="0" w:type="dxa"/>
          <w:bottom w:w="0" w:type="dxa"/>
          <w:right w:w="0" w:type="dxa"/>
        </w:tblCellMar>
      </w:tblPr>
      <w:tblGrid>
        <w:gridCol w:w="1080"/>
        <w:gridCol w:w="3945"/>
        <w:gridCol w:w="1080"/>
        <w:gridCol w:w="1080"/>
      </w:tblGrid>
      <w:tr>
        <w:tblPrEx>
          <w:shd w:val="clear" w:color="auto" w:fill="auto"/>
          <w:tblLayout w:type="fixed"/>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项目内容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单位</w:t>
            </w:r>
          </w:p>
        </w:tc>
      </w:tr>
      <w:tr>
        <w:tblPrEx>
          <w:tblLayout w:type="fixed"/>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教室更换LED灯管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r>
      <w:tr>
        <w:tblPrEx>
          <w:tblLayout w:type="fixed"/>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矿棉板吊顶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60*60格珊灯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r>
      <w:tr>
        <w:tblPrEx>
          <w:tblLayout w:type="fixed"/>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线路改造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Layout w:type="fixed"/>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楼梯堵封</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Layout w:type="fixed"/>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钢化玻璃隔断</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Layout w:type="fixed"/>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LED吸顶灯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Layout w:type="fixed"/>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单训室隔音墙处理及拆除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Layout w:type="fixed"/>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套装门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樘</w:t>
            </w:r>
          </w:p>
        </w:tc>
      </w:tr>
      <w:tr>
        <w:tblPrEx>
          <w:tblLayout w:type="fixed"/>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墙面铲除处理、软包、墙纸布置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Layout w:type="fixed"/>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塑胶地板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清理垃圾及杂工费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w:t>
            </w:r>
          </w:p>
        </w:tc>
      </w:tr>
    </w:tbl>
    <w:p>
      <w:pPr>
        <w:jc w:val="both"/>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所有有投标意向的必须勘察现场。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三、投标人资格要求：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1、投标单位须具有独立法人资格；证照在有效期限内。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lang w:eastAsia="zh-CN"/>
        </w:rPr>
      </w:pPr>
      <w:r>
        <w:rPr>
          <w:rFonts w:hint="eastAsia" w:asciiTheme="minorEastAsia" w:hAnsiTheme="minorEastAsia" w:eastAsiaTheme="minorEastAsia" w:cstheme="minorEastAsia"/>
          <w:sz w:val="32"/>
          <w:szCs w:val="40"/>
        </w:rPr>
        <w:t>2、具有较强的本地化服务能力</w:t>
      </w:r>
      <w:r>
        <w:rPr>
          <w:rFonts w:hint="eastAsia" w:asciiTheme="minorEastAsia" w:hAnsiTheme="minorEastAsia" w:eastAsiaTheme="minorEastAsia" w:cstheme="minorEastAsia"/>
          <w:sz w:val="32"/>
          <w:szCs w:val="4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3、不接受联合或转包服务。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四、施工要求：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1、项目质保期贰年；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2、投标报价时，按照预估面积报总价，同时加报单价；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 xml:space="preserve">3、施工期间安全责任乙方自行负责。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4、项目工期要求：</w:t>
      </w:r>
      <w:r>
        <w:rPr>
          <w:rFonts w:hint="eastAsia" w:asciiTheme="minorEastAsia" w:hAnsiTheme="minorEastAsia" w:eastAsiaTheme="minorEastAsia" w:cstheme="minorEastAsia"/>
          <w:sz w:val="32"/>
          <w:szCs w:val="40"/>
          <w:lang w:val="en-US" w:eastAsia="zh-CN"/>
        </w:rPr>
        <w:t>15</w:t>
      </w:r>
      <w:r>
        <w:rPr>
          <w:rFonts w:hint="eastAsia" w:asciiTheme="minorEastAsia" w:hAnsiTheme="minorEastAsia" w:eastAsiaTheme="minorEastAsia" w:cstheme="minorEastAsia"/>
          <w:sz w:val="32"/>
          <w:szCs w:val="40"/>
        </w:rPr>
        <w:t>个日历天。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5、项目质量要求：合格。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五、投标文件的递交：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1、投标文件递交截止时间及开标时间：20</w:t>
      </w:r>
      <w:r>
        <w:rPr>
          <w:rFonts w:hint="eastAsia" w:asciiTheme="minorEastAsia" w:hAnsiTheme="minorEastAsia" w:eastAsiaTheme="minorEastAsia" w:cstheme="minorEastAsia"/>
          <w:sz w:val="32"/>
          <w:szCs w:val="40"/>
          <w:lang w:val="en-US" w:eastAsia="zh-CN"/>
        </w:rPr>
        <w:t>20</w:t>
      </w:r>
      <w:r>
        <w:rPr>
          <w:rFonts w:hint="eastAsia" w:asciiTheme="minorEastAsia" w:hAnsiTheme="minorEastAsia" w:eastAsiaTheme="minorEastAsia" w:cstheme="minorEastAsia"/>
          <w:sz w:val="32"/>
          <w:szCs w:val="40"/>
        </w:rPr>
        <w:t>年</w:t>
      </w:r>
      <w:r>
        <w:rPr>
          <w:rFonts w:hint="eastAsia" w:asciiTheme="minorEastAsia" w:hAnsiTheme="minorEastAsia" w:eastAsiaTheme="minorEastAsia" w:cstheme="minorEastAsia"/>
          <w:sz w:val="32"/>
          <w:szCs w:val="40"/>
          <w:lang w:val="en-US" w:eastAsia="zh-CN"/>
        </w:rPr>
        <w:t>3</w:t>
      </w:r>
      <w:r>
        <w:rPr>
          <w:rFonts w:hint="eastAsia" w:asciiTheme="minorEastAsia" w:hAnsiTheme="minorEastAsia" w:eastAsiaTheme="minorEastAsia" w:cstheme="minorEastAsia"/>
          <w:sz w:val="32"/>
          <w:szCs w:val="40"/>
        </w:rPr>
        <w:t>月</w:t>
      </w:r>
      <w:r>
        <w:rPr>
          <w:rFonts w:hint="eastAsia" w:asciiTheme="minorEastAsia" w:hAnsiTheme="minorEastAsia" w:eastAsiaTheme="minorEastAsia" w:cstheme="minorEastAsia"/>
          <w:sz w:val="32"/>
          <w:szCs w:val="40"/>
          <w:lang w:val="en-US" w:eastAsia="zh-CN"/>
        </w:rPr>
        <w:t>27</w:t>
      </w:r>
      <w:r>
        <w:rPr>
          <w:rFonts w:hint="eastAsia" w:asciiTheme="minorEastAsia" w:hAnsiTheme="minorEastAsia" w:eastAsiaTheme="minorEastAsia" w:cstheme="minorEastAsia"/>
          <w:sz w:val="32"/>
          <w:szCs w:val="40"/>
        </w:rPr>
        <w:t>日下午3:00 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2、投标文件递交地点：六安市特殊教育</w:t>
      </w:r>
      <w:r>
        <w:rPr>
          <w:rFonts w:hint="eastAsia" w:asciiTheme="minorEastAsia" w:hAnsiTheme="minorEastAsia" w:eastAsiaTheme="minorEastAsia" w:cstheme="minorEastAsia"/>
          <w:sz w:val="32"/>
          <w:szCs w:val="40"/>
          <w:lang w:eastAsia="zh-CN"/>
        </w:rPr>
        <w:t>学校</w:t>
      </w:r>
      <w:r>
        <w:rPr>
          <w:rFonts w:hint="eastAsia" w:asciiTheme="minorEastAsia" w:hAnsiTheme="minorEastAsia" w:eastAsiaTheme="minorEastAsia" w:cstheme="minorEastAsia"/>
          <w:sz w:val="32"/>
          <w:szCs w:val="40"/>
        </w:rPr>
        <w:t xml:space="preserve">三楼会议室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3、投标文件必须用不透明的信封或其他包装物密封，并在封口处加盖单位公章，逾期递交的投标文件或不符合规定的投标文件恕不接受。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4、逾期送达的投标文件，招标人不予受理。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六、评审方法及标准：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 xml:space="preserve"> 本次招标将采用有效最低价法评审。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有效最低价法：以价格为主要因素确定成交候选投标人，即在全部满足招标文件实质性要求前提下，根据各家最终承诺报价由低到高排列成交候选投标人。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七、联系事项：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lang w:eastAsia="zh-CN"/>
        </w:rPr>
      </w:pPr>
      <w:r>
        <w:rPr>
          <w:rFonts w:hint="eastAsia" w:asciiTheme="minorEastAsia" w:hAnsiTheme="minorEastAsia" w:eastAsiaTheme="minorEastAsia" w:cstheme="minorEastAsia"/>
          <w:sz w:val="32"/>
          <w:szCs w:val="40"/>
        </w:rPr>
        <w:t>招标人: 六安市特殊教育</w:t>
      </w:r>
      <w:r>
        <w:rPr>
          <w:rFonts w:hint="eastAsia" w:asciiTheme="minorEastAsia" w:hAnsiTheme="minorEastAsia" w:eastAsiaTheme="minorEastAsia" w:cstheme="minorEastAsia"/>
          <w:sz w:val="32"/>
          <w:szCs w:val="40"/>
          <w:lang w:eastAsia="zh-CN"/>
        </w:rPr>
        <w:t>学校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地址：长安南路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rPr>
        <w:t>联系人及电话：</w:t>
      </w:r>
      <w:r>
        <w:rPr>
          <w:rFonts w:hint="eastAsia" w:asciiTheme="minorEastAsia" w:hAnsiTheme="minorEastAsia" w:eastAsiaTheme="minorEastAsia" w:cstheme="minorEastAsia"/>
          <w:sz w:val="32"/>
          <w:szCs w:val="40"/>
          <w:lang w:eastAsia="zh-CN"/>
        </w:rPr>
        <w:t>方先生</w:t>
      </w:r>
      <w:r>
        <w:rPr>
          <w:rFonts w:hint="eastAsia" w:asciiTheme="minorEastAsia" w:hAnsiTheme="minorEastAsia" w:eastAsiaTheme="minorEastAsia" w:cstheme="minorEastAsia"/>
          <w:sz w:val="32"/>
          <w:szCs w:val="40"/>
        </w:rPr>
        <w:t xml:space="preserve">  </w:t>
      </w:r>
      <w:r>
        <w:rPr>
          <w:rFonts w:hint="eastAsia" w:asciiTheme="minorEastAsia" w:hAnsiTheme="minorEastAsia" w:eastAsiaTheme="minorEastAsia" w:cstheme="minorEastAsia"/>
          <w:sz w:val="32"/>
          <w:szCs w:val="40"/>
          <w:lang w:val="en-US" w:eastAsia="zh-CN"/>
        </w:rPr>
        <w:t>0564-3326386</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备注：</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1、所有投标单位必需现场踏勘。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2、投标价包含查看现场描述的所有内容。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 xml:space="preserve">3、所有垃圾中标方自行清理外运。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4、本项目决算后由招标单位组织有相关审计资质的单位进行审计。</w:t>
      </w:r>
    </w:p>
    <w:sectPr>
      <w:footerReference r:id="rId3" w:type="default"/>
      <w:pgSz w:w="11906" w:h="16838"/>
      <w:pgMar w:top="1440" w:right="1800"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07CF0"/>
    <w:rsid w:val="029C255A"/>
    <w:rsid w:val="04B05030"/>
    <w:rsid w:val="08890422"/>
    <w:rsid w:val="0A9F7E69"/>
    <w:rsid w:val="0F435CAF"/>
    <w:rsid w:val="195727C2"/>
    <w:rsid w:val="22811748"/>
    <w:rsid w:val="24030D88"/>
    <w:rsid w:val="2B9B5E4E"/>
    <w:rsid w:val="2D107CF0"/>
    <w:rsid w:val="30D647A8"/>
    <w:rsid w:val="344873DF"/>
    <w:rsid w:val="44106502"/>
    <w:rsid w:val="443B5D9E"/>
    <w:rsid w:val="462A45E3"/>
    <w:rsid w:val="525476CB"/>
    <w:rsid w:val="544E0DFE"/>
    <w:rsid w:val="62864C99"/>
    <w:rsid w:val="64C02C2D"/>
    <w:rsid w:val="6AF7299A"/>
    <w:rsid w:val="705F55D9"/>
    <w:rsid w:val="714A063C"/>
    <w:rsid w:val="76D2480A"/>
    <w:rsid w:val="7F670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2020-03-23T08:49:00Z</dcterms:created>
  <dc:creator>FF</dc:creator>
  <cp:lastModifiedBy>妞妞</cp:lastModifiedBy>
  <dcterms:modified xsi:type="dcterms:W3CDTF">2020-03-24T11:02:41Z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